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8C" w:rsidRPr="006F6F15" w:rsidRDefault="001F498C" w:rsidP="001F498C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F6F15">
        <w:rPr>
          <w:rFonts w:ascii="Times New Roman" w:hAnsi="Times New Roman" w:cs="Times New Roman"/>
        </w:rPr>
        <w:t>МИНИСТЕРСТВО ФИНАНСОВ РОССИЙСКОЙ ФЕДЕРАЦИИ</w:t>
      </w:r>
    </w:p>
    <w:p w:rsidR="001F498C" w:rsidRPr="006F6F15" w:rsidRDefault="001F498C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1F498C" w:rsidRPr="006F6F15" w:rsidRDefault="001F498C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6F6F15">
        <w:rPr>
          <w:rFonts w:ascii="Times New Roman" w:hAnsi="Times New Roman" w:cs="Times New Roman"/>
        </w:rPr>
        <w:t>ПИСЬМО</w:t>
      </w:r>
    </w:p>
    <w:p w:rsidR="001F498C" w:rsidRPr="006F6F15" w:rsidRDefault="001F498C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6F6F15">
        <w:rPr>
          <w:rFonts w:ascii="Times New Roman" w:hAnsi="Times New Roman" w:cs="Times New Roman"/>
        </w:rPr>
        <w:t>от 4 марта 2024 г. N 24-07-08/19288</w:t>
      </w:r>
    </w:p>
    <w:p w:rsidR="001F498C" w:rsidRPr="006F6F15" w:rsidRDefault="001F498C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F498C" w:rsidRPr="006F6F15" w:rsidRDefault="001F498C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6F6F15">
        <w:rPr>
          <w:rFonts w:ascii="Times New Roman" w:hAnsi="Times New Roman" w:cs="Times New Roman"/>
        </w:rPr>
        <w:t>Департамент бюджетной политики в сфере контрактной системы Минфина России (далее - Департамент), рассмотрев обращения по вопросам внесения изменений в годовой отчет о закупке товаров, работ, услуг отдельными видами юридических лиц у субъектов малого и среднего предпринимательства (далее соответственно - годовой отчет, субъекты МСП), сообщает следующее.</w:t>
      </w:r>
    </w:p>
    <w:p w:rsidR="001F498C" w:rsidRPr="006F6F15" w:rsidRDefault="001F49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6F6F15">
        <w:rPr>
          <w:rFonts w:ascii="Times New Roman" w:hAnsi="Times New Roman" w:cs="Times New Roman"/>
        </w:rPr>
        <w:t xml:space="preserve">В соответствии с </w:t>
      </w:r>
      <w:hyperlink r:id="rId5">
        <w:r w:rsidRPr="006F6F15">
          <w:rPr>
            <w:rFonts w:ascii="Times New Roman" w:hAnsi="Times New Roman" w:cs="Times New Roman"/>
          </w:rPr>
          <w:t>пунктами 11.8</w:t>
        </w:r>
      </w:hyperlink>
      <w:r w:rsidRPr="006F6F15">
        <w:rPr>
          <w:rFonts w:ascii="Times New Roman" w:hAnsi="Times New Roman" w:cs="Times New Roman"/>
        </w:rPr>
        <w:t xml:space="preserve"> и </w:t>
      </w:r>
      <w:hyperlink r:id="rId6">
        <w:r w:rsidRPr="006F6F15">
          <w:rPr>
            <w:rFonts w:ascii="Times New Roman" w:hAnsi="Times New Roman" w:cs="Times New Roman"/>
          </w:rPr>
          <w:t>12.5</w:t>
        </w:r>
      </w:hyperlink>
      <w:r w:rsidRPr="006F6F15">
        <w:rPr>
          <w:rFonts w:ascii="Times New Roman" w:hAnsi="Times New Roman" w:cs="Times New Roman"/>
        </w:rPr>
        <w:t xml:space="preserve"> Регламента Министерства финансов Российской Федерации, утвержденного приказом Минфина России от 14 сентября 2018 г. N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1F498C" w:rsidRPr="006F6F15" w:rsidRDefault="001F49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6F6F15">
        <w:rPr>
          <w:rFonts w:ascii="Times New Roman" w:hAnsi="Times New Roman" w:cs="Times New Roman"/>
        </w:rPr>
        <w:t xml:space="preserve">Также Минфин России не наделен полномочиями по контролю за соблюдением требований Федерального </w:t>
      </w:r>
      <w:hyperlink r:id="rId7">
        <w:r w:rsidRPr="006F6F15">
          <w:rPr>
            <w:rFonts w:ascii="Times New Roman" w:hAnsi="Times New Roman" w:cs="Times New Roman"/>
          </w:rPr>
          <w:t>закона</w:t>
        </w:r>
      </w:hyperlink>
      <w:r w:rsidRPr="006F6F15">
        <w:rPr>
          <w:rFonts w:ascii="Times New Roman" w:hAnsi="Times New Roman" w:cs="Times New Roman"/>
        </w:rPr>
        <w:t xml:space="preserve"> от 18 июля 2011 г. N 223-ФЗ "О закупках товаров, работ, услуг отдельными видами юридических лиц" (далее - Закон N 223-ФЗ), в связи с чем не вправе рассматривать вопрос о правомерности совершенных и (или) совершаемых действий субъектами регулирования </w:t>
      </w:r>
      <w:hyperlink r:id="rId8">
        <w:r w:rsidRPr="006F6F15">
          <w:rPr>
            <w:rFonts w:ascii="Times New Roman" w:hAnsi="Times New Roman" w:cs="Times New Roman"/>
          </w:rPr>
          <w:t>Закона</w:t>
        </w:r>
      </w:hyperlink>
      <w:r w:rsidRPr="006F6F15">
        <w:rPr>
          <w:rFonts w:ascii="Times New Roman" w:hAnsi="Times New Roman" w:cs="Times New Roman"/>
        </w:rPr>
        <w:t xml:space="preserve"> N 223-ФЗ.</w:t>
      </w:r>
    </w:p>
    <w:p w:rsidR="001F498C" w:rsidRPr="006F6F15" w:rsidRDefault="001F49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6F6F15">
        <w:rPr>
          <w:rFonts w:ascii="Times New Roman" w:hAnsi="Times New Roman" w:cs="Times New Roman"/>
        </w:rPr>
        <w:t>Вместе с тем Департамент считает возможным сообщить следующее.</w:t>
      </w:r>
    </w:p>
    <w:p w:rsidR="001F498C" w:rsidRPr="006F6F15" w:rsidRDefault="001F49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6F6F15">
        <w:rPr>
          <w:rFonts w:ascii="Times New Roman" w:hAnsi="Times New Roman" w:cs="Times New Roman"/>
        </w:rPr>
        <w:t xml:space="preserve">В соответствии с </w:t>
      </w:r>
      <w:hyperlink r:id="rId9">
        <w:r w:rsidRPr="006F6F15">
          <w:rPr>
            <w:rFonts w:ascii="Times New Roman" w:hAnsi="Times New Roman" w:cs="Times New Roman"/>
          </w:rPr>
          <w:t>частью 21 статьи 4</w:t>
        </w:r>
      </w:hyperlink>
      <w:r w:rsidRPr="006F6F15">
        <w:rPr>
          <w:rFonts w:ascii="Times New Roman" w:hAnsi="Times New Roman" w:cs="Times New Roman"/>
        </w:rPr>
        <w:t xml:space="preserve"> Закона N 223-ФЗ информация о годовом объеме закупки, которую заказчики обязаны осуществить у субъектов МСП, размещается в единой информационной системе в сфере закупок (далее - ЕИС) не позднее 1 февраля года, следующего за прошедшим календарным годом.</w:t>
      </w:r>
    </w:p>
    <w:p w:rsidR="001F498C" w:rsidRPr="006F6F15" w:rsidRDefault="001F49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6F6F15">
        <w:rPr>
          <w:rFonts w:ascii="Times New Roman" w:hAnsi="Times New Roman" w:cs="Times New Roman"/>
        </w:rPr>
        <w:t xml:space="preserve">Порядок размещения такой информации установлен </w:t>
      </w:r>
      <w:hyperlink r:id="rId10">
        <w:r w:rsidRPr="006F6F15">
          <w:rPr>
            <w:rFonts w:ascii="Times New Roman" w:hAnsi="Times New Roman" w:cs="Times New Roman"/>
          </w:rPr>
          <w:t>разделом IX</w:t>
        </w:r>
      </w:hyperlink>
      <w:r w:rsidRPr="006F6F15">
        <w:rPr>
          <w:rFonts w:ascii="Times New Roman" w:hAnsi="Times New Roman" w:cs="Times New Roman"/>
        </w:rPr>
        <w:t xml:space="preserve"> положения, утвержденного постановлением Правительства Российской Федерации от 10 сентября 2012 г. N 908 (далее - Положение).</w:t>
      </w:r>
    </w:p>
    <w:p w:rsidR="001F498C" w:rsidRPr="006F6F15" w:rsidRDefault="001F49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6F6F15">
        <w:rPr>
          <w:rFonts w:ascii="Times New Roman" w:hAnsi="Times New Roman" w:cs="Times New Roman"/>
        </w:rPr>
        <w:t xml:space="preserve">С учетом </w:t>
      </w:r>
      <w:hyperlink r:id="rId11">
        <w:r w:rsidRPr="006F6F15">
          <w:rPr>
            <w:rFonts w:ascii="Times New Roman" w:hAnsi="Times New Roman" w:cs="Times New Roman"/>
          </w:rPr>
          <w:t>пунктов 55</w:t>
        </w:r>
      </w:hyperlink>
      <w:r w:rsidRPr="006F6F15">
        <w:rPr>
          <w:rFonts w:ascii="Times New Roman" w:hAnsi="Times New Roman" w:cs="Times New Roman"/>
        </w:rPr>
        <w:t xml:space="preserve"> и </w:t>
      </w:r>
      <w:hyperlink r:id="rId12">
        <w:r w:rsidRPr="006F6F15">
          <w:rPr>
            <w:rFonts w:ascii="Times New Roman" w:hAnsi="Times New Roman" w:cs="Times New Roman"/>
          </w:rPr>
          <w:t>56</w:t>
        </w:r>
      </w:hyperlink>
      <w:r w:rsidRPr="006F6F15">
        <w:rPr>
          <w:rFonts w:ascii="Times New Roman" w:hAnsi="Times New Roman" w:cs="Times New Roman"/>
        </w:rPr>
        <w:t xml:space="preserve"> Положения заказчик вправе вносить изменения в годовой отчет, при этом предельные сроки для внесения изменений таким Положением не предусмотрены.</w:t>
      </w:r>
    </w:p>
    <w:p w:rsidR="001F498C" w:rsidRPr="006F6F15" w:rsidRDefault="001F49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6F6F15">
        <w:rPr>
          <w:rFonts w:ascii="Times New Roman" w:hAnsi="Times New Roman" w:cs="Times New Roman"/>
        </w:rPr>
        <w:t>При этом факт внесения изменений в годовой отчет не влечет автоматического признания размещенной ранее информации о годовом объеме закупок у субъектов МСП недостоверной. Признание такой информации недостоверной должно осуществляться в каждом случае отдельно исходя из фактических обстоятельств.</w:t>
      </w:r>
    </w:p>
    <w:p w:rsidR="001F498C" w:rsidRPr="006F6F15" w:rsidRDefault="001F49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6F6F15">
        <w:rPr>
          <w:rFonts w:ascii="Times New Roman" w:hAnsi="Times New Roman" w:cs="Times New Roman"/>
        </w:rPr>
        <w:t xml:space="preserve">Департамент обращает внимание, что неразмещение в ЕИС информации или размещение недостоверной информации о годовом объеме закупки, которую заказчики обязаны осуществить у субъектов МСП, может быть обжаловано в соответствии с </w:t>
      </w:r>
      <w:hyperlink r:id="rId13">
        <w:r w:rsidRPr="006F6F15">
          <w:rPr>
            <w:rFonts w:ascii="Times New Roman" w:hAnsi="Times New Roman" w:cs="Times New Roman"/>
          </w:rPr>
          <w:t>пунктом 6 части 10</w:t>
        </w:r>
      </w:hyperlink>
      <w:r w:rsidRPr="006F6F15">
        <w:rPr>
          <w:rFonts w:ascii="Times New Roman" w:hAnsi="Times New Roman" w:cs="Times New Roman"/>
        </w:rPr>
        <w:t xml:space="preserve"> и </w:t>
      </w:r>
      <w:hyperlink r:id="rId14">
        <w:r w:rsidRPr="006F6F15">
          <w:rPr>
            <w:rFonts w:ascii="Times New Roman" w:hAnsi="Times New Roman" w:cs="Times New Roman"/>
          </w:rPr>
          <w:t>частью 12 статьи 3</w:t>
        </w:r>
      </w:hyperlink>
      <w:r w:rsidRPr="006F6F15">
        <w:rPr>
          <w:rFonts w:ascii="Times New Roman" w:hAnsi="Times New Roman" w:cs="Times New Roman"/>
        </w:rPr>
        <w:t xml:space="preserve"> Закона N 223-ФЗ в антимонопольный орган.</w:t>
      </w:r>
    </w:p>
    <w:p w:rsidR="001F498C" w:rsidRPr="006F6F15" w:rsidRDefault="001F498C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F498C" w:rsidRPr="006F6F15" w:rsidRDefault="001F498C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6F6F15">
        <w:rPr>
          <w:rFonts w:ascii="Times New Roman" w:hAnsi="Times New Roman" w:cs="Times New Roman"/>
        </w:rPr>
        <w:t>Заместитель директора Департамента</w:t>
      </w:r>
    </w:p>
    <w:p w:rsidR="00B44686" w:rsidRPr="006F6F15" w:rsidRDefault="001F498C" w:rsidP="001F498C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6F6F15">
        <w:rPr>
          <w:rFonts w:ascii="Times New Roman" w:hAnsi="Times New Roman" w:cs="Times New Roman"/>
        </w:rPr>
        <w:t>А.А.БАБУШКИНА</w:t>
      </w:r>
    </w:p>
    <w:sectPr w:rsidR="00B44686" w:rsidRPr="006F6F15" w:rsidSect="0049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8C"/>
    <w:rsid w:val="001F498C"/>
    <w:rsid w:val="006010EC"/>
    <w:rsid w:val="006F6F15"/>
    <w:rsid w:val="00B4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9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49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49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9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49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49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3967" TargetMode="External"/><Relationship Id="rId13" Type="http://schemas.openxmlformats.org/officeDocument/2006/relationships/hyperlink" Target="https://login.consultant.ru/link/?req=doc&amp;base=RZB&amp;n=453967&amp;dst=1001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53967" TargetMode="External"/><Relationship Id="rId12" Type="http://schemas.openxmlformats.org/officeDocument/2006/relationships/hyperlink" Target="https://login.consultant.ru/link/?req=doc&amp;base=RZB&amp;n=431073&amp;dst=8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6673&amp;dst=100537" TargetMode="External"/><Relationship Id="rId11" Type="http://schemas.openxmlformats.org/officeDocument/2006/relationships/hyperlink" Target="https://login.consultant.ru/link/?req=doc&amp;base=RZB&amp;n=431073&amp;dst=4" TargetMode="External"/><Relationship Id="rId5" Type="http://schemas.openxmlformats.org/officeDocument/2006/relationships/hyperlink" Target="https://login.consultant.ru/link/?req=doc&amp;base=RZB&amp;n=456673&amp;dst=10050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31073&amp;ds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53967&amp;dst=106" TargetMode="External"/><Relationship Id="rId14" Type="http://schemas.openxmlformats.org/officeDocument/2006/relationships/hyperlink" Target="https://login.consultant.ru/link/?req=doc&amp;base=RZB&amp;n=453967&amp;dst=1001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Марат Е. Ткач</cp:lastModifiedBy>
  <cp:revision>3</cp:revision>
  <dcterms:created xsi:type="dcterms:W3CDTF">2024-03-18T07:13:00Z</dcterms:created>
  <dcterms:modified xsi:type="dcterms:W3CDTF">2024-05-31T12:31:00Z</dcterms:modified>
</cp:coreProperties>
</file>